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A696" w14:textId="7E7873FD" w:rsidR="00000714" w:rsidRDefault="00000714" w:rsidP="001217AC">
      <w:pPr>
        <w:pStyle w:val="MRDefinitions1"/>
        <w:numPr>
          <w:ilvl w:val="0"/>
          <w:numId w:val="0"/>
        </w:numPr>
        <w:spacing w:before="0" w:line="240" w:lineRule="auto"/>
        <w:ind w:left="720"/>
        <w:sectPr w:rsidR="00000714" w:rsidSect="00E4110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75" w:footer="431" w:gutter="0"/>
          <w:cols w:space="708"/>
          <w:docGrid w:linePitch="360"/>
        </w:sectPr>
      </w:pPr>
    </w:p>
    <w:p w14:paraId="6A0796AD" w14:textId="5B040B1E" w:rsidR="00120F2F" w:rsidRPr="00E250CF" w:rsidRDefault="00120F2F" w:rsidP="00633404">
      <w:pPr>
        <w:pStyle w:val="MRKHMainHeading"/>
        <w:rPr>
          <w:b/>
        </w:rPr>
      </w:pPr>
      <w:r w:rsidRPr="00E250CF">
        <w:t>Philanthropy Note (5)</w:t>
      </w:r>
    </w:p>
    <w:p w14:paraId="2ADACA2A" w14:textId="77777777" w:rsidR="00633404" w:rsidRDefault="00633404" w:rsidP="008774E4">
      <w:pPr>
        <w:pStyle w:val="Normal10"/>
      </w:pPr>
    </w:p>
    <w:p w14:paraId="4B972625" w14:textId="0393CF7A" w:rsidR="00120F2F" w:rsidRPr="00E250CF" w:rsidRDefault="00120F2F" w:rsidP="00633404">
      <w:pPr>
        <w:pStyle w:val="MRKHSubHeading"/>
      </w:pPr>
      <w:r w:rsidRPr="00E250CF">
        <w:t>If you are keen to put money aside for charitable purposes but have not yet decided which causes to support, you may wish to consider creating a grant making charity</w:t>
      </w:r>
      <w:r w:rsidR="00E250CF">
        <w:t>.</w:t>
      </w:r>
    </w:p>
    <w:p w14:paraId="45365578" w14:textId="77777777" w:rsidR="00E250CF" w:rsidRDefault="00E250CF" w:rsidP="00E250CF">
      <w:pPr>
        <w:pStyle w:val="Normal10"/>
      </w:pPr>
    </w:p>
    <w:p w14:paraId="023CD8F6" w14:textId="1C9CC4CB" w:rsidR="00120F2F" w:rsidRDefault="00120F2F" w:rsidP="00E250CF">
      <w:pPr>
        <w:pStyle w:val="MRKHMainHeading"/>
      </w:pPr>
      <w:r w:rsidRPr="00120F2F">
        <w:t>What is a Grant Making Charity?</w:t>
      </w:r>
    </w:p>
    <w:p w14:paraId="2FBE8F74" w14:textId="45C80A40" w:rsidR="00120F2F" w:rsidRDefault="00120F2F" w:rsidP="00E250CF">
      <w:pPr>
        <w:pStyle w:val="Normal10"/>
      </w:pPr>
      <w:r w:rsidRPr="00120F2F">
        <w:t>It is quite simply a charity that makes grants/donations as its sole form of charitable activity.</w:t>
      </w:r>
    </w:p>
    <w:p w14:paraId="263E1DCE" w14:textId="77777777" w:rsidR="00E250CF" w:rsidRPr="00120F2F" w:rsidRDefault="00E250CF" w:rsidP="00E250CF">
      <w:pPr>
        <w:pStyle w:val="Normal10"/>
      </w:pPr>
    </w:p>
    <w:p w14:paraId="3C9228E9" w14:textId="3BE3600C" w:rsidR="00120F2F" w:rsidRDefault="00120F2F" w:rsidP="00E250CF">
      <w:pPr>
        <w:pStyle w:val="Normal10"/>
      </w:pPr>
      <w:r w:rsidRPr="00120F2F">
        <w:t>Instead of having a defined group of beneficiaries, it will have defined objectives (objects), which typically allow the trustees to apply the funds held for such other charities or charitable projects as they may in their discretion determine</w:t>
      </w:r>
      <w:r w:rsidR="00E250CF">
        <w:t>.</w:t>
      </w:r>
    </w:p>
    <w:p w14:paraId="1CE87352" w14:textId="77777777" w:rsidR="00E250CF" w:rsidRDefault="00E250CF" w:rsidP="00E250CF">
      <w:pPr>
        <w:pStyle w:val="Normal10"/>
      </w:pPr>
    </w:p>
    <w:p w14:paraId="26FA9C14" w14:textId="77777777" w:rsidR="00120F2F" w:rsidRPr="00E51687" w:rsidRDefault="00120F2F" w:rsidP="00E250CF">
      <w:pPr>
        <w:pStyle w:val="MRKHMainHeading"/>
        <w:rPr>
          <w:rFonts w:eastAsiaTheme="minorHAnsi"/>
        </w:rPr>
      </w:pPr>
      <w:r w:rsidRPr="00120F2F">
        <w:t>Why set up a Grant Making Charity?</w:t>
      </w:r>
    </w:p>
    <w:p w14:paraId="67134C02" w14:textId="745F0CE8" w:rsidR="00120F2F" w:rsidRDefault="00120F2F" w:rsidP="00E250CF">
      <w:pPr>
        <w:pStyle w:val="Normal10"/>
      </w:pPr>
      <w:r w:rsidRPr="00120F2F">
        <w:t>It provides a means of making an immediate charitable gift (with immediate tax advantages – see below) but at the same time retaining control over how funds should ultimately be applied</w:t>
      </w:r>
      <w:r w:rsidR="00E250CF">
        <w:t>.</w:t>
      </w:r>
    </w:p>
    <w:p w14:paraId="1FA36C4E" w14:textId="523ADC80" w:rsidR="00E250CF" w:rsidRPr="00120F2F" w:rsidRDefault="00E250CF" w:rsidP="00E250CF">
      <w:pPr>
        <w:pStyle w:val="Normal10"/>
      </w:pPr>
    </w:p>
    <w:p w14:paraId="6A57CA6F" w14:textId="17A0BA69" w:rsidR="00120F2F" w:rsidRPr="00120F2F" w:rsidRDefault="00120F2F" w:rsidP="00E250CF">
      <w:pPr>
        <w:pStyle w:val="Normal10"/>
      </w:pPr>
      <w:r w:rsidRPr="00120F2F">
        <w:t>As with all charitable gifts, the funding of the charity will be:</w:t>
      </w:r>
    </w:p>
    <w:p w14:paraId="44FDE43C" w14:textId="5F18DCF1" w:rsidR="00120F2F" w:rsidRPr="00120F2F" w:rsidRDefault="00120F2F" w:rsidP="00E250CF">
      <w:pPr>
        <w:pStyle w:val="MRKHBullet1"/>
      </w:pPr>
      <w:r w:rsidRPr="00120F2F">
        <w:t>exempt from inheritance tax;</w:t>
      </w:r>
    </w:p>
    <w:p w14:paraId="5B299874" w14:textId="3C6A4400" w:rsidR="00120F2F" w:rsidRPr="00120F2F" w:rsidRDefault="00120F2F" w:rsidP="00E250CF">
      <w:pPr>
        <w:pStyle w:val="MRKHBullet1"/>
      </w:pPr>
      <w:r w:rsidRPr="00120F2F">
        <w:t>not subject to capital gains tax (if, for example, shares or property standing at a gain were gifted to the charity); and</w:t>
      </w:r>
    </w:p>
    <w:p w14:paraId="65CA7EFE" w14:textId="0867C412" w:rsidR="00120F2F" w:rsidRPr="00120F2F" w:rsidRDefault="00120F2F" w:rsidP="00E250CF">
      <w:pPr>
        <w:pStyle w:val="MRKHBullet1"/>
      </w:pPr>
      <w:r w:rsidRPr="00120F2F">
        <w:t>in the case of cash gifts, eligible for gift aid (provided certain conditions are met), which allows:</w:t>
      </w:r>
    </w:p>
    <w:p w14:paraId="2476C2D9" w14:textId="3BDE3F9A" w:rsidR="00120F2F" w:rsidRPr="00120F2F" w:rsidRDefault="00120F2F" w:rsidP="00E250CF">
      <w:pPr>
        <w:pStyle w:val="MRKHBullet2"/>
      </w:pPr>
      <w:r w:rsidRPr="00120F2F">
        <w:t xml:space="preserve">the charity to claim back the basic rate of tax on the amount gifted, increasing the value of the donated sum by 25%; and </w:t>
      </w:r>
    </w:p>
    <w:p w14:paraId="7B1DB9DF" w14:textId="25F26EC3" w:rsidR="00120F2F" w:rsidRPr="00120F2F" w:rsidRDefault="00120F2F" w:rsidP="00E250CF">
      <w:pPr>
        <w:pStyle w:val="MRKHBullet2"/>
      </w:pPr>
      <w:r w:rsidRPr="00120F2F">
        <w:t xml:space="preserve">a higher rate </w:t>
      </w:r>
      <w:r w:rsidR="00633404" w:rsidRPr="00120F2F">
        <w:t>taxpayer</w:t>
      </w:r>
      <w:r w:rsidRPr="00120F2F">
        <w:t xml:space="preserve"> to personally claim back the difference between higher and basic rate tax on the sum donated</w:t>
      </w:r>
      <w:r w:rsidR="00E250CF">
        <w:t xml:space="preserve">.  </w:t>
      </w:r>
    </w:p>
    <w:p w14:paraId="72D9AA29" w14:textId="18FD5B16" w:rsidR="00E250CF" w:rsidRDefault="00E250CF" w:rsidP="00E250CF">
      <w:pPr>
        <w:pStyle w:val="Normal10"/>
      </w:pPr>
    </w:p>
    <w:p w14:paraId="3E70A54F" w14:textId="1D6B391C" w:rsidR="00120F2F" w:rsidRDefault="00120F2F" w:rsidP="00E250CF">
      <w:pPr>
        <w:pStyle w:val="Normal10"/>
      </w:pPr>
      <w:r w:rsidRPr="00120F2F">
        <w:t>For many families, however, setting up a grant making charity is not just about giving or benefiting from tax relief (for those it is, a Donor Advised Fund may be more appropriate – see philanthropy note 1)</w:t>
      </w:r>
      <w:r w:rsidR="00E250CF">
        <w:t xml:space="preserve">.  </w:t>
      </w:r>
      <w:r w:rsidRPr="00120F2F">
        <w:t>It is a way of engaging the wider family in matters of genuine personal interest whilst at the same time encouraging the next generation to develop a greater understanding of social value, financial responsibility and decision-making principles</w:t>
      </w:r>
      <w:r w:rsidR="00E250CF">
        <w:t xml:space="preserve">.  </w:t>
      </w:r>
    </w:p>
    <w:p w14:paraId="357DC4D6" w14:textId="7D7F1CF5" w:rsidR="001217AC" w:rsidRDefault="00633404" w:rsidP="00E250CF">
      <w:pPr>
        <w:pStyle w:val="Normal10"/>
        <w:rPr>
          <w:rFonts w:eastAsiaTheme="minorHAnsi" w:cs="Arial"/>
          <w:szCs w:val="20"/>
        </w:rPr>
      </w:pPr>
      <w:r>
        <w:rPr>
          <w:noProof/>
        </w:rPr>
        <w:drawing>
          <wp:anchor distT="0" distB="0" distL="114300" distR="114300" simplePos="0" relativeHeight="251658240" behindDoc="1" locked="0" layoutInCell="1" allowOverlap="1" wp14:anchorId="21505B12" wp14:editId="030C621B">
            <wp:simplePos x="0" y="0"/>
            <wp:positionH relativeFrom="column">
              <wp:posOffset>5143500</wp:posOffset>
            </wp:positionH>
            <wp:positionV relativeFrom="paragraph">
              <wp:posOffset>76200</wp:posOffset>
            </wp:positionV>
            <wp:extent cx="1105180" cy="981075"/>
            <wp:effectExtent l="0" t="0" r="0" b="0"/>
            <wp:wrapNone/>
            <wp:docPr id="4" name="Picture 4" descr="A picture containing text,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oy, vector graphics&#10;&#10;Description automatically generated"/>
                    <pic:cNvPicPr/>
                  </pic:nvPicPr>
                  <pic:blipFill rotWithShape="1">
                    <a:blip r:embed="rId14"/>
                    <a:srcRect b="11229"/>
                    <a:stretch/>
                  </pic:blipFill>
                  <pic:spPr bwMode="auto">
                    <a:xfrm>
                      <a:off x="0" y="0"/>
                      <a:ext cx="110518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E54F7" w14:textId="3AAF0DFF" w:rsidR="00120F2F" w:rsidRPr="00120F2F" w:rsidRDefault="00120F2F" w:rsidP="00E250CF">
      <w:pPr>
        <w:pStyle w:val="MRKHMainHeading"/>
      </w:pPr>
      <w:r w:rsidRPr="00120F2F">
        <w:t>How do you create a Grant Making Charity?</w:t>
      </w:r>
    </w:p>
    <w:p w14:paraId="77F363E0" w14:textId="344BA8CC" w:rsidR="00120F2F" w:rsidRDefault="00120F2F" w:rsidP="00E250CF">
      <w:pPr>
        <w:pStyle w:val="Normal10"/>
      </w:pPr>
      <w:r w:rsidRPr="00120F2F">
        <w:t>The process will broadly follow that which is detailed in Philanthropy Note 3, as follows:</w:t>
      </w:r>
    </w:p>
    <w:p w14:paraId="26079795" w14:textId="1F9F8768" w:rsidR="00443F86" w:rsidRPr="00443F86" w:rsidRDefault="00443F86" w:rsidP="00633404">
      <w:pPr>
        <w:pStyle w:val="MRKHNumberedHeading1"/>
        <w:rPr>
          <w:lang w:eastAsia="en-US"/>
        </w:rPr>
      </w:pPr>
      <w:r w:rsidRPr="00443F86">
        <w:rPr>
          <w:lang w:eastAsia="en-US"/>
        </w:rPr>
        <w:lastRenderedPageBreak/>
        <w:t>Legal structure</w:t>
      </w:r>
    </w:p>
    <w:p w14:paraId="0C4EEC93" w14:textId="77777777" w:rsidR="00443F86" w:rsidRPr="00443F86" w:rsidRDefault="00443F86" w:rsidP="00633404">
      <w:pPr>
        <w:pStyle w:val="MRKHNumberedHeading2"/>
        <w:rPr>
          <w:lang w:eastAsia="en-US"/>
        </w:rPr>
      </w:pPr>
      <w:r w:rsidRPr="00443F86">
        <w:rPr>
          <w:lang w:eastAsia="en-US"/>
        </w:rPr>
        <w:t>In the past, the majority of grant making charities have taken the form of trusts, which is often appropriate as the charitable activity undertaken usually means there is minimal risk (thus making corporate protection unnecessary).</w:t>
      </w:r>
    </w:p>
    <w:p w14:paraId="4AD674C8" w14:textId="77777777" w:rsidR="00443F86" w:rsidRPr="00443F86" w:rsidRDefault="00443F86" w:rsidP="00633404">
      <w:pPr>
        <w:pStyle w:val="MRKHNumberedHeading2"/>
        <w:rPr>
          <w:lang w:eastAsia="en-US"/>
        </w:rPr>
      </w:pPr>
      <w:r w:rsidRPr="00443F86">
        <w:rPr>
          <w:lang w:eastAsia="en-US"/>
        </w:rPr>
        <w:t>A Charitable Incorporated Organisation (a CIO) may, however, now be worth considering as:</w:t>
      </w:r>
    </w:p>
    <w:p w14:paraId="204AEB09" w14:textId="77777777" w:rsidR="00443F86" w:rsidRPr="00443F86" w:rsidRDefault="00443F86" w:rsidP="00633404">
      <w:pPr>
        <w:pStyle w:val="MRKHNumberedHeading3"/>
        <w:rPr>
          <w:lang w:eastAsia="en-US"/>
        </w:rPr>
      </w:pPr>
      <w:r w:rsidRPr="00443F86">
        <w:rPr>
          <w:lang w:eastAsia="en-US"/>
        </w:rPr>
        <w:t xml:space="preserve">A CIO can be immediately registered with the Charity Commission, avoiding the need to open and fund an account first (see philanthropy note 6 for issues associated with that); and </w:t>
      </w:r>
    </w:p>
    <w:p w14:paraId="75276B98" w14:textId="7B5101DB" w:rsidR="00443F86" w:rsidRPr="00443F86" w:rsidRDefault="00443F86" w:rsidP="00633404">
      <w:pPr>
        <w:pStyle w:val="MRKHNumberedHeading3"/>
        <w:rPr>
          <w:lang w:eastAsia="en-US"/>
        </w:rPr>
      </w:pPr>
      <w:r w:rsidRPr="00443F86">
        <w:rPr>
          <w:lang w:eastAsia="en-US"/>
        </w:rPr>
        <w:t xml:space="preserve">A CIO offers the same protection as a corporate structure (without the additional compliance – see philanthropy note 4 for more information) which, if not immediately required, may become advantageous depending on the assets the charity </w:t>
      </w:r>
      <w:r w:rsidR="00633404" w:rsidRPr="00443F86">
        <w:rPr>
          <w:lang w:eastAsia="en-US"/>
        </w:rPr>
        <w:t>acquires,</w:t>
      </w:r>
      <w:r w:rsidRPr="00443F86">
        <w:rPr>
          <w:lang w:eastAsia="en-US"/>
        </w:rPr>
        <w:t xml:space="preserve"> and the direction taken</w:t>
      </w:r>
      <w:r w:rsidR="00E250CF">
        <w:rPr>
          <w:lang w:eastAsia="en-US"/>
        </w:rPr>
        <w:t xml:space="preserve">.  </w:t>
      </w:r>
    </w:p>
    <w:p w14:paraId="04579052" w14:textId="7B1AC381" w:rsidR="00443F86" w:rsidRPr="00E250CF" w:rsidRDefault="00443F86" w:rsidP="00633404">
      <w:pPr>
        <w:pStyle w:val="MRKHNumberedHeading1"/>
        <w:rPr>
          <w:lang w:eastAsia="en-US"/>
        </w:rPr>
      </w:pPr>
      <w:r w:rsidRPr="00E250CF">
        <w:rPr>
          <w:lang w:eastAsia="en-US"/>
        </w:rPr>
        <w:t>Trustees</w:t>
      </w:r>
    </w:p>
    <w:p w14:paraId="2E48550F" w14:textId="77777777" w:rsidR="00443F86" w:rsidRPr="00E250CF" w:rsidRDefault="00443F86" w:rsidP="00633404">
      <w:pPr>
        <w:pStyle w:val="MRKHNumberedHeading2"/>
        <w:rPr>
          <w:lang w:eastAsia="en-US"/>
        </w:rPr>
      </w:pPr>
      <w:r w:rsidRPr="00E250CF">
        <w:rPr>
          <w:lang w:eastAsia="en-US"/>
        </w:rPr>
        <w:t>The trustees will be responsible for the ongoing management of all assets held and for selecting which charities/charitable causes should benefit.</w:t>
      </w:r>
    </w:p>
    <w:p w14:paraId="27F3EDED" w14:textId="667F0925" w:rsidR="00443F86" w:rsidRPr="00443F86" w:rsidRDefault="00443F86" w:rsidP="00633404">
      <w:pPr>
        <w:pStyle w:val="MRKHNumberedHeading2"/>
        <w:rPr>
          <w:rFonts w:eastAsiaTheme="minorHAnsi" w:cs="Arial"/>
          <w:szCs w:val="20"/>
          <w:lang w:eastAsia="en-US"/>
        </w:rPr>
      </w:pPr>
      <w:r w:rsidRPr="00E250CF">
        <w:rPr>
          <w:lang w:eastAsia="en-US"/>
        </w:rPr>
        <w:t>Careful</w:t>
      </w:r>
      <w:r w:rsidRPr="00443F86">
        <w:rPr>
          <w:rFonts w:eastAsiaTheme="minorHAnsi" w:cs="Arial"/>
          <w:szCs w:val="20"/>
          <w:lang w:eastAsia="en-US"/>
        </w:rPr>
        <w:t xml:space="preserve"> thought should be given to who will be the initial trustees and how trustees will be appointed and removed in the future</w:t>
      </w:r>
      <w:r w:rsidR="00E250CF">
        <w:rPr>
          <w:rFonts w:eastAsiaTheme="minorHAnsi" w:cs="Arial"/>
          <w:szCs w:val="20"/>
          <w:lang w:eastAsia="en-US"/>
        </w:rPr>
        <w:t xml:space="preserve">.  </w:t>
      </w:r>
    </w:p>
    <w:p w14:paraId="53FB6FE4" w14:textId="095E20BE" w:rsidR="00443F86" w:rsidRPr="00E250CF" w:rsidRDefault="00443F86" w:rsidP="00633404">
      <w:pPr>
        <w:pStyle w:val="MRKHNumberedHeading1"/>
        <w:rPr>
          <w:lang w:eastAsia="en-US"/>
        </w:rPr>
      </w:pPr>
      <w:r w:rsidRPr="00E250CF">
        <w:rPr>
          <w:lang w:eastAsia="en-US"/>
        </w:rPr>
        <w:t>Objects</w:t>
      </w:r>
    </w:p>
    <w:p w14:paraId="70007303" w14:textId="288BA249" w:rsidR="00443F86" w:rsidRPr="00443F86" w:rsidRDefault="00443F86" w:rsidP="00633404">
      <w:pPr>
        <w:pStyle w:val="MRKHNumberedHeading2"/>
        <w:rPr>
          <w:lang w:eastAsia="en-US"/>
        </w:rPr>
      </w:pPr>
      <w:r w:rsidRPr="00443F86">
        <w:rPr>
          <w:lang w:eastAsia="en-US"/>
        </w:rPr>
        <w:t>It will be necessary to consider whether the intention is for the charity to have broad objects (offering flexibility) or a more focused approach (perhaps concentrating on health or education for example)</w:t>
      </w:r>
      <w:r w:rsidR="00E250CF">
        <w:rPr>
          <w:lang w:eastAsia="en-US"/>
        </w:rPr>
        <w:t xml:space="preserve">.  </w:t>
      </w:r>
    </w:p>
    <w:p w14:paraId="5C493D96" w14:textId="77777777" w:rsidR="00443F86" w:rsidRPr="00E250CF" w:rsidRDefault="00443F86" w:rsidP="00633404">
      <w:pPr>
        <w:pStyle w:val="MRKHNumberedHeading1"/>
        <w:rPr>
          <w:lang w:eastAsia="en-US"/>
        </w:rPr>
      </w:pPr>
      <w:r w:rsidRPr="00E250CF">
        <w:rPr>
          <w:lang w:eastAsia="en-US"/>
        </w:rPr>
        <w:t>Governing document</w:t>
      </w:r>
    </w:p>
    <w:p w14:paraId="00CC9B4F" w14:textId="3FD58A32" w:rsidR="00443F86" w:rsidRPr="00443F86" w:rsidRDefault="00443F86" w:rsidP="00633404">
      <w:pPr>
        <w:pStyle w:val="MRKHNumberedHeading2"/>
        <w:rPr>
          <w:lang w:eastAsia="en-US"/>
        </w:rPr>
      </w:pPr>
      <w:r w:rsidRPr="00443F86">
        <w:rPr>
          <w:lang w:eastAsia="en-US"/>
        </w:rPr>
        <w:t>Once the above points have been considered and decisions made, the governing document (the charity “rule book”) can be prepared (see philanthropy note 4 for more information on structures)</w:t>
      </w:r>
      <w:r w:rsidR="00E250CF">
        <w:rPr>
          <w:lang w:eastAsia="en-US"/>
        </w:rPr>
        <w:t xml:space="preserve">.  </w:t>
      </w:r>
    </w:p>
    <w:p w14:paraId="446EC3D2" w14:textId="1D560DDA" w:rsidR="00443F86" w:rsidRPr="00E250CF" w:rsidRDefault="00443F86" w:rsidP="00633404">
      <w:pPr>
        <w:pStyle w:val="MRKHNumberedHeading1"/>
        <w:rPr>
          <w:lang w:eastAsia="en-US"/>
        </w:rPr>
      </w:pPr>
      <w:r w:rsidRPr="00E250CF">
        <w:rPr>
          <w:lang w:eastAsia="en-US"/>
        </w:rPr>
        <w:t>Funding</w:t>
      </w:r>
    </w:p>
    <w:p w14:paraId="685B29E0" w14:textId="77777777" w:rsidR="00443F86" w:rsidRPr="00443F86" w:rsidRDefault="00443F86" w:rsidP="00633404">
      <w:pPr>
        <w:pStyle w:val="MRKHNumberedHeading2"/>
        <w:rPr>
          <w:lang w:eastAsia="en-US"/>
        </w:rPr>
      </w:pPr>
      <w:r w:rsidRPr="00443F86">
        <w:rPr>
          <w:lang w:eastAsia="en-US"/>
        </w:rPr>
        <w:t>If the charity takes the form of a trust or company, an account will need to be opened to provide evidence it has received at least £5,000 (see Philanthropy Note 6 for more information), before registration can proceed.</w:t>
      </w:r>
    </w:p>
    <w:p w14:paraId="0C6272D6" w14:textId="5564F69F" w:rsidR="00443F86" w:rsidRPr="00E250CF" w:rsidRDefault="00443F86" w:rsidP="00633404">
      <w:pPr>
        <w:pStyle w:val="MRKHNumberedHeading1"/>
        <w:rPr>
          <w:lang w:eastAsia="en-US"/>
        </w:rPr>
      </w:pPr>
      <w:r w:rsidRPr="00E250CF">
        <w:rPr>
          <w:lang w:eastAsia="en-US"/>
        </w:rPr>
        <w:t>Charity Commission registration</w:t>
      </w:r>
    </w:p>
    <w:p w14:paraId="37DC23E8" w14:textId="4DCC6474" w:rsidR="00443F86" w:rsidRPr="00443F86" w:rsidRDefault="00443F86" w:rsidP="00633404">
      <w:pPr>
        <w:pStyle w:val="MRKHNumberedHeading2"/>
        <w:rPr>
          <w:lang w:eastAsia="en-US"/>
        </w:rPr>
      </w:pPr>
      <w:r w:rsidRPr="00443F86">
        <w:rPr>
          <w:lang w:eastAsia="en-US"/>
        </w:rPr>
        <w:t>Registration will require the completion of a detailed online form to which a grant making policy should be attached setting out how the trustees will choose to exercise their discretion when deciding which charities/charitable causes to benefit and how potential applicants may apply for funding</w:t>
      </w:r>
      <w:r w:rsidR="00E250CF">
        <w:rPr>
          <w:lang w:eastAsia="en-US"/>
        </w:rPr>
        <w:t xml:space="preserve">.  </w:t>
      </w:r>
    </w:p>
    <w:p w14:paraId="135A3C8C" w14:textId="22BA052B" w:rsidR="00443F86" w:rsidRPr="00E250CF" w:rsidRDefault="00443F86" w:rsidP="00633404">
      <w:pPr>
        <w:pStyle w:val="MRKHNumberedHeading1"/>
        <w:rPr>
          <w:lang w:eastAsia="en-US"/>
        </w:rPr>
      </w:pPr>
      <w:r w:rsidRPr="00E250CF">
        <w:rPr>
          <w:lang w:eastAsia="en-US"/>
        </w:rPr>
        <w:t>HMRC registration</w:t>
      </w:r>
    </w:p>
    <w:p w14:paraId="07D1825B" w14:textId="328224BC" w:rsidR="00443F86" w:rsidRDefault="00443F86" w:rsidP="00633404">
      <w:pPr>
        <w:pStyle w:val="MRKHNumberedHeading2"/>
        <w:rPr>
          <w:lang w:eastAsia="en-US"/>
        </w:rPr>
      </w:pPr>
      <w:r w:rsidRPr="00443F86">
        <w:rPr>
          <w:lang w:eastAsia="en-US"/>
        </w:rPr>
        <w:t>Once registered with the Charity Commission, the charity can then be registered with HMRC (important for claiming gift aid on donations for example)</w:t>
      </w:r>
      <w:r w:rsidR="00E250CF">
        <w:rPr>
          <w:lang w:eastAsia="en-US"/>
        </w:rPr>
        <w:t xml:space="preserve">.  </w:t>
      </w:r>
    </w:p>
    <w:p w14:paraId="1A9E3865" w14:textId="77777777" w:rsidR="00633404" w:rsidRDefault="00633404" w:rsidP="008774E4">
      <w:pPr>
        <w:pStyle w:val="Normal10"/>
      </w:pPr>
      <w:bookmarkStart w:id="0" w:name="_Hlk177549847"/>
    </w:p>
    <w:p w14:paraId="503D1925" w14:textId="340ABA6A" w:rsidR="00633404" w:rsidRPr="00940C9D" w:rsidRDefault="00633404" w:rsidP="00633404">
      <w:pPr>
        <w:pStyle w:val="MRKHMainHeading"/>
      </w:pPr>
      <w:r>
        <w:lastRenderedPageBreak/>
        <w:t>Contact</w:t>
      </w:r>
    </w:p>
    <w:p w14:paraId="52FA873E" w14:textId="27BA1F10" w:rsidR="00633404" w:rsidRDefault="00633404" w:rsidP="00B93B5D">
      <w:pPr>
        <w:pStyle w:val="Normal10"/>
        <w:keepNext/>
      </w:pPr>
      <w:r w:rsidRPr="000C0500">
        <w:t xml:space="preserve">For further advice, please get in touch with </w:t>
      </w:r>
      <w:r>
        <w:t xml:space="preserve">Adam Williams, who is a partner in our Private Client team.  Adam specialises in philanthropy and charity law.  </w:t>
      </w:r>
      <w:hyperlink r:id="rId15" w:history="1">
        <w:r w:rsidRPr="008226B7">
          <w:rPr>
            <w:color w:val="0000FF"/>
            <w:u w:val="single"/>
          </w:rPr>
          <w:t>Adam Williams | Partner | Mills &amp; Reeve (mills-reeve.com)</w:t>
        </w:r>
      </w:hyperlink>
    </w:p>
    <w:p w14:paraId="70233774" w14:textId="77777777" w:rsidR="00633404" w:rsidRDefault="00633404" w:rsidP="00633404">
      <w:pPr>
        <w:pStyle w:val="Normal10"/>
      </w:pPr>
    </w:p>
    <w:tbl>
      <w:tblPr>
        <w:tblStyle w:val="TableGrid"/>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744"/>
      </w:tblGrid>
      <w:tr w:rsidR="00633404" w:rsidRPr="00940C9D" w14:paraId="6711F7BF" w14:textId="77777777" w:rsidTr="001547CE">
        <w:trPr>
          <w:trHeight w:val="1190"/>
        </w:trPr>
        <w:tc>
          <w:tcPr>
            <w:tcW w:w="1701" w:type="dxa"/>
            <w:tcBorders>
              <w:top w:val="single" w:sz="4" w:space="0" w:color="5A0066"/>
              <w:bottom w:val="single" w:sz="4" w:space="0" w:color="5A0066"/>
            </w:tcBorders>
            <w:tcMar>
              <w:top w:w="45" w:type="dxa"/>
            </w:tcMar>
            <w:vAlign w:val="bottom"/>
          </w:tcPr>
          <w:p w14:paraId="1213467E" w14:textId="77777777" w:rsidR="00633404" w:rsidRDefault="00633404" w:rsidP="001547CE">
            <w:pPr>
              <w:pStyle w:val="XXteamaddressphotograph"/>
            </w:pPr>
            <w:r>
              <w:rPr>
                <w:noProof/>
              </w:rPr>
              <w:drawing>
                <wp:inline distT="0" distB="0" distL="0" distR="0" wp14:anchorId="1BD17864" wp14:editId="4E044A47">
                  <wp:extent cx="866775" cy="866775"/>
                  <wp:effectExtent l="0" t="0" r="9525" b="9525"/>
                  <wp:docPr id="1" name="Picture 1" descr="Profile picture of Adam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of Adam Willia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8744" w:type="dxa"/>
            <w:tcBorders>
              <w:top w:val="single" w:sz="4" w:space="0" w:color="5A0066"/>
              <w:bottom w:val="single" w:sz="4" w:space="0" w:color="5A0066"/>
            </w:tcBorders>
            <w:tcMar>
              <w:top w:w="45" w:type="dxa"/>
              <w:left w:w="74" w:type="dxa"/>
            </w:tcMar>
            <w:vAlign w:val="center"/>
          </w:tcPr>
          <w:p w14:paraId="0884123D" w14:textId="77777777" w:rsidR="00633404" w:rsidRPr="00940C9D" w:rsidRDefault="00633404" w:rsidP="001547CE">
            <w:pPr>
              <w:pStyle w:val="XXteamaddressname"/>
              <w:rPr>
                <w:b w:val="0"/>
              </w:rPr>
            </w:pPr>
            <w:r w:rsidRPr="00940C9D">
              <w:t>Adam Williams</w:t>
            </w:r>
          </w:p>
          <w:p w14:paraId="4DBC660E" w14:textId="77777777" w:rsidR="00633404" w:rsidRPr="00940C9D" w:rsidRDefault="00633404" w:rsidP="001547CE">
            <w:pPr>
              <w:pStyle w:val="XXteamaddressJobTitle"/>
              <w:rPr>
                <w:color w:val="990066" w:themeColor="text2"/>
              </w:rPr>
            </w:pPr>
            <w:r w:rsidRPr="00940C9D">
              <w:rPr>
                <w:color w:val="990066" w:themeColor="text2"/>
              </w:rPr>
              <w:t>Partner</w:t>
            </w:r>
          </w:p>
          <w:p w14:paraId="4FA41441" w14:textId="77777777" w:rsidR="00633404" w:rsidRPr="00940C9D" w:rsidRDefault="00633404" w:rsidP="001547CE">
            <w:pPr>
              <w:pStyle w:val="XXteamaddressphone"/>
            </w:pPr>
            <w:r w:rsidRPr="00940C9D">
              <w:t>T: +44 (0) 121 456 8420</w:t>
            </w:r>
          </w:p>
          <w:p w14:paraId="64A9F467" w14:textId="77777777" w:rsidR="00633404" w:rsidRPr="00940C9D" w:rsidRDefault="00633404" w:rsidP="001547CE">
            <w:pPr>
              <w:pStyle w:val="XXteamaddressemail"/>
            </w:pPr>
            <w:r w:rsidRPr="00940C9D">
              <w:t>E: adam.</w:t>
            </w:r>
            <w:r>
              <w:t>williams</w:t>
            </w:r>
            <w:r w:rsidRPr="00940C9D">
              <w:t>@mills-reeve.com</w:t>
            </w:r>
          </w:p>
        </w:tc>
      </w:tr>
      <w:bookmarkEnd w:id="0"/>
    </w:tbl>
    <w:p w14:paraId="1165D578" w14:textId="5E22EDE6" w:rsidR="003A0285" w:rsidRDefault="003A0285" w:rsidP="00F23D69">
      <w:pPr>
        <w:pStyle w:val="Normal10"/>
      </w:pPr>
    </w:p>
    <w:tbl>
      <w:tblPr>
        <w:tblStyle w:val="TableGrid"/>
        <w:tblW w:w="10490" w:type="dxa"/>
        <w:tblBorders>
          <w:top w:val="single" w:sz="4" w:space="0" w:color="6633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0490"/>
      </w:tblGrid>
      <w:tr w:rsidR="00000714" w14:paraId="4320DB2E" w14:textId="77777777" w:rsidTr="006F3507">
        <w:trPr>
          <w:trHeight w:val="1946"/>
        </w:trPr>
        <w:tc>
          <w:tcPr>
            <w:tcW w:w="10490" w:type="dxa"/>
            <w:tcBorders>
              <w:top w:val="single" w:sz="4" w:space="0" w:color="auto"/>
              <w:bottom w:val="single" w:sz="4" w:space="0" w:color="auto"/>
            </w:tcBorders>
          </w:tcPr>
          <w:p w14:paraId="0ABB1B9D" w14:textId="62C0AF87" w:rsidR="000908F5" w:rsidRPr="000908F5" w:rsidRDefault="000908F5" w:rsidP="000908F5">
            <w:pPr>
              <w:pStyle w:val="Normal10"/>
              <w:rPr>
                <w:sz w:val="14"/>
                <w:szCs w:val="14"/>
              </w:rPr>
            </w:pPr>
            <w:r w:rsidRPr="000908F5">
              <w:rPr>
                <w:sz w:val="14"/>
                <w:szCs w:val="14"/>
              </w:rPr>
              <w:t>Mills &amp; Reeve LLP is a limited liability partnership authorised and regulated by the Solicitors Regulation Authority and registered in England and Wales with registered number OC326165</w:t>
            </w:r>
            <w:r w:rsidR="00E250CF">
              <w:rPr>
                <w:sz w:val="14"/>
                <w:szCs w:val="14"/>
              </w:rPr>
              <w:t xml:space="preserve">.  </w:t>
            </w:r>
            <w:r w:rsidRPr="000908F5">
              <w:rPr>
                <w:sz w:val="14"/>
                <w:szCs w:val="14"/>
              </w:rPr>
              <w:t>Its registered office is at 7th &amp; 8th floors, 24 King William Street, London, EC4R 9AT, which is the London office of Mills &amp; Reeve LLP</w:t>
            </w:r>
            <w:r w:rsidR="00E250CF">
              <w:rPr>
                <w:sz w:val="14"/>
                <w:szCs w:val="14"/>
              </w:rPr>
              <w:t xml:space="preserve">.  </w:t>
            </w:r>
            <w:r w:rsidRPr="000908F5">
              <w:rPr>
                <w:sz w:val="14"/>
                <w:szCs w:val="14"/>
              </w:rPr>
              <w:t>A list of members may be inspected at any of the LLP's offices</w:t>
            </w:r>
            <w:r w:rsidR="00E250CF">
              <w:rPr>
                <w:sz w:val="14"/>
                <w:szCs w:val="14"/>
              </w:rPr>
              <w:t xml:space="preserve">.  </w:t>
            </w:r>
            <w:r w:rsidRPr="000908F5">
              <w:rPr>
                <w:sz w:val="14"/>
                <w:szCs w:val="14"/>
              </w:rPr>
              <w:t>The term "partner" is used to refer to a member of Mills &amp; Reeve LLP.</w:t>
            </w:r>
          </w:p>
          <w:p w14:paraId="471F004B" w14:textId="0FAF9246" w:rsidR="000908F5" w:rsidRPr="000908F5" w:rsidRDefault="000908F5" w:rsidP="000908F5">
            <w:pPr>
              <w:pStyle w:val="Normal10"/>
              <w:rPr>
                <w:sz w:val="14"/>
                <w:szCs w:val="14"/>
              </w:rPr>
            </w:pPr>
            <w:r w:rsidRPr="000908F5">
              <w:rPr>
                <w:sz w:val="14"/>
                <w:szCs w:val="14"/>
              </w:rPr>
              <w:t>The contents of this document are copyright © Mills &amp; Reeve LLP</w:t>
            </w:r>
            <w:r w:rsidR="00E250CF">
              <w:rPr>
                <w:sz w:val="14"/>
                <w:szCs w:val="14"/>
              </w:rPr>
              <w:t xml:space="preserve">.  </w:t>
            </w:r>
            <w:r w:rsidRPr="000908F5">
              <w:rPr>
                <w:sz w:val="14"/>
                <w:szCs w:val="14"/>
              </w:rPr>
              <w:t>All rights reserved</w:t>
            </w:r>
            <w:r w:rsidR="00E250CF">
              <w:rPr>
                <w:sz w:val="14"/>
                <w:szCs w:val="14"/>
              </w:rPr>
              <w:t xml:space="preserve">.  </w:t>
            </w:r>
            <w:r w:rsidRPr="000908F5">
              <w:rPr>
                <w:sz w:val="14"/>
                <w:szCs w:val="14"/>
              </w:rPr>
              <w:t>This document contains general advice and comments only and therefore specific legal advice should be taken before reliance is placed upon it in any particular circumstances</w:t>
            </w:r>
            <w:r w:rsidR="00E250CF">
              <w:rPr>
                <w:sz w:val="14"/>
                <w:szCs w:val="14"/>
              </w:rPr>
              <w:t xml:space="preserve">.  </w:t>
            </w:r>
            <w:r w:rsidRPr="000908F5">
              <w:rPr>
                <w:sz w:val="14"/>
                <w:szCs w:val="14"/>
              </w:rPr>
              <w:t>Where hyperlinks are provided to third party websites, Mills &amp; Reeve LLP is not responsible for the content of such sites.</w:t>
            </w:r>
          </w:p>
          <w:p w14:paraId="0B5B282C" w14:textId="405FD377" w:rsidR="000908F5" w:rsidRPr="007443E4" w:rsidRDefault="000908F5" w:rsidP="000908F5">
            <w:pPr>
              <w:pStyle w:val="Normal10"/>
            </w:pPr>
            <w:r w:rsidRPr="000908F5">
              <w:rPr>
                <w:sz w:val="14"/>
                <w:szCs w:val="14"/>
              </w:rPr>
              <w:t>Mills &amp; Reeve LLP will process your personal data in accordance with data protection and privacy laws applicable to the firm (including, as applicable: the Data Protection Act 2018, the UK GDPR and the EU GDPR)</w:t>
            </w:r>
            <w:r w:rsidR="00E250CF">
              <w:rPr>
                <w:sz w:val="14"/>
                <w:szCs w:val="14"/>
              </w:rPr>
              <w:t xml:space="preserve">.  </w:t>
            </w:r>
            <w:r w:rsidRPr="000908F5">
              <w:rPr>
                <w:sz w:val="14"/>
                <w:szCs w:val="14"/>
              </w:rPr>
              <w:t xml:space="preserve">You can set your marketing preferences or unsubscribe at any time from Mills &amp; Reeve LLP marketing communications at </w:t>
            </w:r>
            <w:r w:rsidRPr="000908F5">
              <w:rPr>
                <w:rStyle w:val="Hyperlink"/>
                <w:sz w:val="14"/>
              </w:rPr>
              <w:t>www.preferences.mills-reeve.com</w:t>
            </w:r>
            <w:r w:rsidRPr="000908F5">
              <w:rPr>
                <w:sz w:val="14"/>
                <w:szCs w:val="14"/>
              </w:rPr>
              <w:t xml:space="preserve"> or by emailing </w:t>
            </w:r>
            <w:r w:rsidRPr="000908F5">
              <w:rPr>
                <w:rStyle w:val="Hyperlink"/>
                <w:sz w:val="14"/>
              </w:rPr>
              <w:t>preferences@mills-reeve.com</w:t>
            </w:r>
            <w:r w:rsidRPr="000908F5">
              <w:rPr>
                <w:sz w:val="14"/>
                <w:szCs w:val="14"/>
              </w:rPr>
              <w:t xml:space="preserve">   T +44(0)344 880 2666</w:t>
            </w:r>
          </w:p>
        </w:tc>
      </w:tr>
    </w:tbl>
    <w:p w14:paraId="5E853A38" w14:textId="77777777" w:rsidR="00000714" w:rsidRPr="003A0285" w:rsidRDefault="00000714" w:rsidP="003A0285">
      <w:pPr>
        <w:tabs>
          <w:tab w:val="left" w:pos="2115"/>
        </w:tabs>
      </w:pPr>
    </w:p>
    <w:sectPr w:rsidR="00000714" w:rsidRPr="003A0285" w:rsidSect="00E41103">
      <w:headerReference w:type="default" r:id="rId17"/>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56E01" w14:textId="77777777" w:rsidR="003C2222" w:rsidRDefault="003C2222">
      <w:pPr>
        <w:spacing w:line="240" w:lineRule="auto"/>
      </w:pPr>
      <w:r>
        <w:separator/>
      </w:r>
    </w:p>
  </w:endnote>
  <w:endnote w:type="continuationSeparator" w:id="0">
    <w:p w14:paraId="69659A3B" w14:textId="77777777" w:rsidR="003C2222" w:rsidRDefault="003C2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546F" w14:textId="77777777" w:rsidR="001B64C5" w:rsidRDefault="001B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14:paraId="7639248F" w14:textId="77777777" w:rsidTr="006F3507">
      <w:trPr>
        <w:trHeight w:val="127"/>
      </w:trPr>
      <w:tc>
        <w:tcPr>
          <w:tcW w:w="3385" w:type="dxa"/>
        </w:tcPr>
        <w:p w14:paraId="2B38A0BC" w14:textId="77777777" w:rsidR="003A0285" w:rsidRPr="003A0285" w:rsidRDefault="003A0285" w:rsidP="007C7CD6">
          <w:pPr>
            <w:pStyle w:val="XXBriefingClause"/>
            <w:rPr>
              <w:sz w:val="12"/>
              <w:szCs w:val="12"/>
            </w:rPr>
          </w:pPr>
        </w:p>
      </w:tc>
      <w:tc>
        <w:tcPr>
          <w:tcW w:w="3396" w:type="dxa"/>
        </w:tcPr>
        <w:p w14:paraId="367B0E03" w14:textId="77777777" w:rsidR="003A0285" w:rsidRPr="003A0285" w:rsidRDefault="003A0285" w:rsidP="007C7CD6">
          <w:pPr>
            <w:pStyle w:val="XXBriefingClause"/>
            <w:jc w:val="center"/>
            <w:rPr>
              <w:sz w:val="12"/>
              <w:szCs w:val="12"/>
            </w:rPr>
          </w:pPr>
        </w:p>
      </w:tc>
      <w:tc>
        <w:tcPr>
          <w:tcW w:w="3709" w:type="dxa"/>
        </w:tcPr>
        <w:p w14:paraId="29D54808" w14:textId="77777777" w:rsidR="003A0285" w:rsidRPr="003A0285" w:rsidRDefault="003A0285" w:rsidP="007C7CD6">
          <w:pPr>
            <w:pStyle w:val="XXBriefingClause"/>
            <w:jc w:val="right"/>
            <w:rPr>
              <w:sz w:val="12"/>
              <w:szCs w:val="12"/>
            </w:rPr>
          </w:pPr>
        </w:p>
      </w:tc>
    </w:tr>
    <w:tr w:rsidR="005803D1" w:rsidRPr="005803D1" w14:paraId="4D7853DC" w14:textId="77777777" w:rsidTr="006F3507">
      <w:tc>
        <w:tcPr>
          <w:tcW w:w="3385" w:type="dxa"/>
        </w:tcPr>
        <w:p w14:paraId="093C70FF" w14:textId="46D36F0D" w:rsidR="005803D1" w:rsidRPr="007C7CD6" w:rsidRDefault="005803D1" w:rsidP="007C7CD6">
          <w:pPr>
            <w:pStyle w:val="XXBriefingClause"/>
            <w:rPr>
              <w:sz w:val="16"/>
            </w:rPr>
          </w:pPr>
          <w:r w:rsidRPr="007C7CD6">
            <w:rPr>
              <w:sz w:val="16"/>
            </w:rPr>
            <w:fldChar w:fldCharType="begin"/>
          </w:r>
          <w:r w:rsidR="003A1A94">
            <w:rPr>
              <w:sz w:val="16"/>
            </w:rPr>
            <w:instrText xml:space="preserve"> DOCPROPERTY  UCDocID  \* Lower  \* MERGEFORMAT </w:instrText>
          </w:r>
          <w:r w:rsidRPr="007C7CD6">
            <w:rPr>
              <w:sz w:val="16"/>
            </w:rPr>
            <w:fldChar w:fldCharType="separate"/>
          </w:r>
          <w:r w:rsidR="005D6996">
            <w:rPr>
              <w:noProof/>
              <w:sz w:val="16"/>
            </w:rPr>
            <w:t>16011_3</w:t>
          </w:r>
          <w:r w:rsidRPr="007C7CD6">
            <w:rPr>
              <w:sz w:val="16"/>
            </w:rPr>
            <w:fldChar w:fldCharType="end"/>
          </w:r>
        </w:p>
      </w:tc>
      <w:tc>
        <w:tcPr>
          <w:tcW w:w="3396" w:type="dxa"/>
        </w:tcPr>
        <w:p w14:paraId="6EC7A19A" w14:textId="77777777"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0908F5">
            <w:rPr>
              <w:noProof/>
              <w:sz w:val="16"/>
            </w:rPr>
            <w:t>1</w:t>
          </w:r>
          <w:r w:rsidRPr="007C7CD6">
            <w:rPr>
              <w:sz w:val="16"/>
            </w:rPr>
            <w:fldChar w:fldCharType="end"/>
          </w:r>
        </w:p>
      </w:tc>
      <w:tc>
        <w:tcPr>
          <w:tcW w:w="3709" w:type="dxa"/>
        </w:tcPr>
        <w:p w14:paraId="7B8F8F45" w14:textId="3F870F14" w:rsidR="005803D1" w:rsidRPr="005803D1" w:rsidRDefault="007C7713"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14:paraId="1C35FA43" w14:textId="77777777" w:rsidR="005803D1" w:rsidRDefault="0058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5E5" w14:textId="77777777" w:rsidR="001B64C5" w:rsidRDefault="001B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FD69" w14:textId="77777777" w:rsidR="003C2222" w:rsidRDefault="003C2222">
      <w:pPr>
        <w:spacing w:line="240" w:lineRule="auto"/>
      </w:pPr>
      <w:r>
        <w:separator/>
      </w:r>
    </w:p>
  </w:footnote>
  <w:footnote w:type="continuationSeparator" w:id="0">
    <w:p w14:paraId="1ACDA0A7" w14:textId="77777777" w:rsidR="003C2222" w:rsidRDefault="003C22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9A7A" w14:textId="77777777" w:rsidR="001B64C5" w:rsidRDefault="001B6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14:paraId="66F78D8C" w14:textId="77777777" w:rsidTr="007867E2">
      <w:trPr>
        <w:trHeight w:hRule="exact" w:val="993"/>
      </w:trPr>
      <w:tc>
        <w:tcPr>
          <w:tcW w:w="9071" w:type="dxa"/>
          <w:tcBorders>
            <w:bottom w:val="single" w:sz="4" w:space="0" w:color="5A0066"/>
          </w:tcBorders>
          <w:vAlign w:val="bottom"/>
        </w:tcPr>
        <w:p w14:paraId="5479FD4E" w14:textId="3BA6B86D" w:rsidR="00C87BE1" w:rsidRDefault="00E81F8C" w:rsidP="00C87BE1">
          <w:pPr>
            <w:pStyle w:val="XXBriefingDate"/>
          </w:pPr>
          <w:r w:rsidRPr="00E81F8C">
            <w:rPr>
              <w:rFonts w:ascii="Calibri" w:eastAsia="Times New Roman" w:hAnsi="Calibri"/>
              <w:noProof/>
              <w:color w:val="auto"/>
              <w:sz w:val="22"/>
            </w:rPr>
            <w:drawing>
              <wp:anchor distT="0" distB="0" distL="114300" distR="114300" simplePos="0" relativeHeight="251658240" behindDoc="0" locked="0" layoutInCell="1" allowOverlap="1" wp14:anchorId="5C5B7960" wp14:editId="4970E909">
                <wp:simplePos x="0" y="0"/>
                <wp:positionH relativeFrom="column">
                  <wp:posOffset>4869180</wp:posOffset>
                </wp:positionH>
                <wp:positionV relativeFrom="paragraph">
                  <wp:posOffset>-458470</wp:posOffset>
                </wp:positionV>
                <wp:extent cx="17735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404">
            <w:t>1</w:t>
          </w:r>
          <w:r w:rsidR="007C6831">
            <w:t xml:space="preserve">1 November </w:t>
          </w:r>
          <w:r w:rsidR="00633404">
            <w:t>2024</w:t>
          </w:r>
        </w:p>
      </w:tc>
    </w:tr>
    <w:tr w:rsidR="00C87BE1" w14:paraId="4E8ACDB8" w14:textId="77777777" w:rsidTr="007867E2">
      <w:trPr>
        <w:trHeight w:hRule="exact" w:val="1493"/>
      </w:trPr>
      <w:tc>
        <w:tcPr>
          <w:tcW w:w="9071" w:type="dxa"/>
          <w:tcBorders>
            <w:top w:val="single" w:sz="4" w:space="0" w:color="5A0066"/>
            <w:bottom w:val="single" w:sz="4" w:space="0" w:color="5A0066"/>
          </w:tcBorders>
        </w:tcPr>
        <w:p w14:paraId="41FE297F" w14:textId="291829AC" w:rsidR="00C87BE1" w:rsidRPr="00633404" w:rsidRDefault="00633404" w:rsidP="00D71005">
          <w:pPr>
            <w:pStyle w:val="XXBriefing"/>
            <w:rPr>
              <w:sz w:val="56"/>
              <w:szCs w:val="56"/>
            </w:rPr>
          </w:pPr>
          <w:r w:rsidRPr="00633404">
            <w:rPr>
              <w:sz w:val="56"/>
              <w:szCs w:val="56"/>
            </w:rPr>
            <w:t>Grant Making Charities</w:t>
          </w:r>
        </w:p>
      </w:tc>
    </w:tr>
  </w:tbl>
  <w:p w14:paraId="3E02EADA" w14:textId="77777777" w:rsidR="00545426" w:rsidRDefault="00545426" w:rsidP="00D71005">
    <w:pPr>
      <w:pStyle w:val="Normal1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BF96" w14:textId="77777777" w:rsidR="001B64C5" w:rsidRDefault="001B6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14:paraId="5D89AFBC" w14:textId="77777777" w:rsidTr="00E41103">
      <w:trPr>
        <w:trHeight w:hRule="exact" w:val="660"/>
      </w:trPr>
      <w:tc>
        <w:tcPr>
          <w:tcW w:w="10335" w:type="dxa"/>
        </w:tcPr>
        <w:p w14:paraId="5ADA1ACB" w14:textId="77777777" w:rsidR="00A8109E" w:rsidRDefault="00954312" w:rsidP="00954312">
          <w:pPr>
            <w:pStyle w:val="Normal10"/>
            <w:jc w:val="right"/>
          </w:pPr>
          <w:r>
            <w:rPr>
              <w:noProof/>
            </w:rPr>
            <w:drawing>
              <wp:inline distT="0" distB="0" distL="0" distR="0" wp14:anchorId="1B2C2B0A" wp14:editId="087BD333">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14:paraId="7C42B376" w14:textId="77777777" w:rsidR="00A8109E" w:rsidRDefault="00A8109E" w:rsidP="00F23D69">
          <w:pPr>
            <w:pStyle w:val="Normal10"/>
          </w:pPr>
        </w:p>
        <w:p w14:paraId="25EBAE47" w14:textId="77777777" w:rsidR="00A8109E" w:rsidRDefault="00A8109E" w:rsidP="00F23D69">
          <w:pPr>
            <w:pStyle w:val="Normal10"/>
          </w:pPr>
        </w:p>
      </w:tc>
    </w:tr>
  </w:tbl>
  <w:p w14:paraId="0627A641" w14:textId="77777777"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2E156F9"/>
    <w:multiLevelType w:val="hybridMultilevel"/>
    <w:tmpl w:val="01628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15" w15:restartNumberingAfterBreak="0">
    <w:nsid w:val="38C23356"/>
    <w:multiLevelType w:val="hybridMultilevel"/>
    <w:tmpl w:val="6B6C8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C22DF"/>
    <w:multiLevelType w:val="hybridMultilevel"/>
    <w:tmpl w:val="01567F88"/>
    <w:lvl w:ilvl="0" w:tplc="08090003">
      <w:start w:val="1"/>
      <w:numFmt w:val="bullet"/>
      <w:lvlText w:val="o"/>
      <w:lvlJc w:val="left"/>
      <w:pPr>
        <w:ind w:left="2204" w:hanging="360"/>
      </w:pPr>
      <w:rPr>
        <w:rFonts w:ascii="Courier New" w:hAnsi="Courier New" w:cs="Courier New"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7" w15:restartNumberingAfterBreak="0">
    <w:nsid w:val="62B80B7D"/>
    <w:multiLevelType w:val="hybridMultilevel"/>
    <w:tmpl w:val="F676B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DF547C"/>
    <w:multiLevelType w:val="hybridMultilevel"/>
    <w:tmpl w:val="BE763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2964638">
    <w:abstractNumId w:val="12"/>
  </w:num>
  <w:num w:numId="2" w16cid:durableId="1683504897">
    <w:abstractNumId w:val="11"/>
  </w:num>
  <w:num w:numId="3" w16cid:durableId="913510268">
    <w:abstractNumId w:val="14"/>
  </w:num>
  <w:num w:numId="4" w16cid:durableId="993027416">
    <w:abstractNumId w:val="10"/>
  </w:num>
  <w:num w:numId="5" w16cid:durableId="538132958">
    <w:abstractNumId w:val="9"/>
  </w:num>
  <w:num w:numId="6" w16cid:durableId="610666217">
    <w:abstractNumId w:val="7"/>
  </w:num>
  <w:num w:numId="7" w16cid:durableId="1020426270">
    <w:abstractNumId w:val="6"/>
  </w:num>
  <w:num w:numId="8" w16cid:durableId="1882744396">
    <w:abstractNumId w:val="5"/>
  </w:num>
  <w:num w:numId="9" w16cid:durableId="1436364128">
    <w:abstractNumId w:val="4"/>
  </w:num>
  <w:num w:numId="10" w16cid:durableId="1632399822">
    <w:abstractNumId w:val="8"/>
  </w:num>
  <w:num w:numId="11" w16cid:durableId="483549496">
    <w:abstractNumId w:val="3"/>
  </w:num>
  <w:num w:numId="12" w16cid:durableId="243030921">
    <w:abstractNumId w:val="2"/>
  </w:num>
  <w:num w:numId="13" w16cid:durableId="527111526">
    <w:abstractNumId w:val="1"/>
  </w:num>
  <w:num w:numId="14" w16cid:durableId="987975642">
    <w:abstractNumId w:val="0"/>
  </w:num>
  <w:num w:numId="15" w16cid:durableId="365301168">
    <w:abstractNumId w:val="15"/>
  </w:num>
  <w:num w:numId="16" w16cid:durableId="2028410804">
    <w:abstractNumId w:val="13"/>
  </w:num>
  <w:num w:numId="17" w16cid:durableId="1423993046">
    <w:abstractNumId w:val="17"/>
  </w:num>
  <w:num w:numId="18" w16cid:durableId="591740631">
    <w:abstractNumId w:val="18"/>
  </w:num>
  <w:num w:numId="19" w16cid:durableId="1710841074">
    <w:abstractNumId w:val="16"/>
  </w:num>
  <w:num w:numId="20" w16cid:durableId="200827888">
    <w:abstractNumId w:val="11"/>
  </w:num>
  <w:num w:numId="21" w16cid:durableId="1205169529">
    <w:abstractNumId w:val="11"/>
  </w:num>
  <w:num w:numId="22" w16cid:durableId="1727678921">
    <w:abstractNumId w:val="11"/>
  </w:num>
  <w:num w:numId="23" w16cid:durableId="983391183">
    <w:abstractNumId w:val="11"/>
  </w:num>
  <w:num w:numId="24" w16cid:durableId="1685934281">
    <w:abstractNumId w:val="11"/>
  </w:num>
  <w:num w:numId="25" w16cid:durableId="305404637">
    <w:abstractNumId w:val="11"/>
  </w:num>
  <w:num w:numId="26" w16cid:durableId="1583880102">
    <w:abstractNumId w:val="11"/>
  </w:num>
  <w:num w:numId="27" w16cid:durableId="823157533">
    <w:abstractNumId w:val="11"/>
  </w:num>
  <w:num w:numId="28" w16cid:durableId="259870939">
    <w:abstractNumId w:val="11"/>
  </w:num>
  <w:num w:numId="29" w16cid:durableId="1066879056">
    <w:abstractNumId w:val="11"/>
  </w:num>
  <w:num w:numId="30" w16cid:durableId="120274747">
    <w:abstractNumId w:val="11"/>
  </w:num>
  <w:num w:numId="31" w16cid:durableId="9606467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22"/>
    <w:rsid w:val="00000714"/>
    <w:rsid w:val="0000444C"/>
    <w:rsid w:val="00006081"/>
    <w:rsid w:val="00020095"/>
    <w:rsid w:val="00024264"/>
    <w:rsid w:val="00043213"/>
    <w:rsid w:val="00043422"/>
    <w:rsid w:val="0004778A"/>
    <w:rsid w:val="00057C45"/>
    <w:rsid w:val="0007130A"/>
    <w:rsid w:val="00086D5E"/>
    <w:rsid w:val="000908F5"/>
    <w:rsid w:val="000A045A"/>
    <w:rsid w:val="000A1036"/>
    <w:rsid w:val="000B16EF"/>
    <w:rsid w:val="000B4954"/>
    <w:rsid w:val="000B6B3E"/>
    <w:rsid w:val="000B798C"/>
    <w:rsid w:val="000C4E87"/>
    <w:rsid w:val="000C52D0"/>
    <w:rsid w:val="000D68FC"/>
    <w:rsid w:val="000E202E"/>
    <w:rsid w:val="000E4882"/>
    <w:rsid w:val="000F516A"/>
    <w:rsid w:val="00100805"/>
    <w:rsid w:val="00106098"/>
    <w:rsid w:val="00120F2F"/>
    <w:rsid w:val="0012112D"/>
    <w:rsid w:val="00121565"/>
    <w:rsid w:val="001217AC"/>
    <w:rsid w:val="00144638"/>
    <w:rsid w:val="00147EFA"/>
    <w:rsid w:val="00153DD9"/>
    <w:rsid w:val="00154B2D"/>
    <w:rsid w:val="00177787"/>
    <w:rsid w:val="001A4E20"/>
    <w:rsid w:val="001B285C"/>
    <w:rsid w:val="001B64C5"/>
    <w:rsid w:val="001C085E"/>
    <w:rsid w:val="001D1057"/>
    <w:rsid w:val="001E0C7B"/>
    <w:rsid w:val="001E75A0"/>
    <w:rsid w:val="001F0738"/>
    <w:rsid w:val="001F0CD9"/>
    <w:rsid w:val="002001A6"/>
    <w:rsid w:val="002022B1"/>
    <w:rsid w:val="00222375"/>
    <w:rsid w:val="002223AA"/>
    <w:rsid w:val="00227C23"/>
    <w:rsid w:val="00234092"/>
    <w:rsid w:val="00244EDF"/>
    <w:rsid w:val="0025443C"/>
    <w:rsid w:val="002559A1"/>
    <w:rsid w:val="00275A37"/>
    <w:rsid w:val="002918A7"/>
    <w:rsid w:val="002C5223"/>
    <w:rsid w:val="002C7B3B"/>
    <w:rsid w:val="002E28B0"/>
    <w:rsid w:val="002E6ACD"/>
    <w:rsid w:val="002F1061"/>
    <w:rsid w:val="002F2522"/>
    <w:rsid w:val="00301B2A"/>
    <w:rsid w:val="003021FE"/>
    <w:rsid w:val="00303B06"/>
    <w:rsid w:val="00325BCD"/>
    <w:rsid w:val="0033319C"/>
    <w:rsid w:val="00335BB5"/>
    <w:rsid w:val="00347845"/>
    <w:rsid w:val="00347E15"/>
    <w:rsid w:val="00356853"/>
    <w:rsid w:val="003721EC"/>
    <w:rsid w:val="00373519"/>
    <w:rsid w:val="00377F3B"/>
    <w:rsid w:val="003903B8"/>
    <w:rsid w:val="003958BD"/>
    <w:rsid w:val="003A0285"/>
    <w:rsid w:val="003A1A94"/>
    <w:rsid w:val="003A4819"/>
    <w:rsid w:val="003B665B"/>
    <w:rsid w:val="003B7FBD"/>
    <w:rsid w:val="003C2222"/>
    <w:rsid w:val="003C4E6B"/>
    <w:rsid w:val="003E1C88"/>
    <w:rsid w:val="003E5594"/>
    <w:rsid w:val="003E57A8"/>
    <w:rsid w:val="003E70A3"/>
    <w:rsid w:val="004070C7"/>
    <w:rsid w:val="00411FE8"/>
    <w:rsid w:val="00417757"/>
    <w:rsid w:val="00420DC9"/>
    <w:rsid w:val="00424CCA"/>
    <w:rsid w:val="00441F46"/>
    <w:rsid w:val="00442E2C"/>
    <w:rsid w:val="00443F86"/>
    <w:rsid w:val="00445920"/>
    <w:rsid w:val="00472CC7"/>
    <w:rsid w:val="00482666"/>
    <w:rsid w:val="00483765"/>
    <w:rsid w:val="00485AE0"/>
    <w:rsid w:val="004A16C1"/>
    <w:rsid w:val="004B24D5"/>
    <w:rsid w:val="004B3AD1"/>
    <w:rsid w:val="004B51CA"/>
    <w:rsid w:val="004C090E"/>
    <w:rsid w:val="004D4A40"/>
    <w:rsid w:val="004E175D"/>
    <w:rsid w:val="004F0589"/>
    <w:rsid w:val="004F3B79"/>
    <w:rsid w:val="004F7BD6"/>
    <w:rsid w:val="00505B95"/>
    <w:rsid w:val="00514ED1"/>
    <w:rsid w:val="005168B9"/>
    <w:rsid w:val="005416E9"/>
    <w:rsid w:val="00545426"/>
    <w:rsid w:val="00553156"/>
    <w:rsid w:val="00563EB9"/>
    <w:rsid w:val="005640B8"/>
    <w:rsid w:val="005751C8"/>
    <w:rsid w:val="00576F02"/>
    <w:rsid w:val="00577171"/>
    <w:rsid w:val="00577394"/>
    <w:rsid w:val="005803D1"/>
    <w:rsid w:val="00587466"/>
    <w:rsid w:val="005949C4"/>
    <w:rsid w:val="00595852"/>
    <w:rsid w:val="00596201"/>
    <w:rsid w:val="005B2D1F"/>
    <w:rsid w:val="005B3FCA"/>
    <w:rsid w:val="005C06BF"/>
    <w:rsid w:val="005C4419"/>
    <w:rsid w:val="005C7E7E"/>
    <w:rsid w:val="005D14F7"/>
    <w:rsid w:val="005D6996"/>
    <w:rsid w:val="005E13DB"/>
    <w:rsid w:val="005E1F8F"/>
    <w:rsid w:val="005F17E9"/>
    <w:rsid w:val="0060418E"/>
    <w:rsid w:val="0061510D"/>
    <w:rsid w:val="00615D2F"/>
    <w:rsid w:val="00633404"/>
    <w:rsid w:val="00641507"/>
    <w:rsid w:val="00642850"/>
    <w:rsid w:val="006430F5"/>
    <w:rsid w:val="00644F93"/>
    <w:rsid w:val="00651334"/>
    <w:rsid w:val="00657185"/>
    <w:rsid w:val="006652F5"/>
    <w:rsid w:val="00684890"/>
    <w:rsid w:val="00692221"/>
    <w:rsid w:val="006B2C7F"/>
    <w:rsid w:val="006B41AB"/>
    <w:rsid w:val="006C266A"/>
    <w:rsid w:val="006D0D60"/>
    <w:rsid w:val="006D2B44"/>
    <w:rsid w:val="006D68AF"/>
    <w:rsid w:val="006F3507"/>
    <w:rsid w:val="00702954"/>
    <w:rsid w:val="0070404A"/>
    <w:rsid w:val="0071590F"/>
    <w:rsid w:val="007241DA"/>
    <w:rsid w:val="00724FB1"/>
    <w:rsid w:val="007443E4"/>
    <w:rsid w:val="007467F7"/>
    <w:rsid w:val="00746C08"/>
    <w:rsid w:val="00747B47"/>
    <w:rsid w:val="00761766"/>
    <w:rsid w:val="00765FCC"/>
    <w:rsid w:val="00766C4A"/>
    <w:rsid w:val="0077306C"/>
    <w:rsid w:val="0078545F"/>
    <w:rsid w:val="00786730"/>
    <w:rsid w:val="007867E2"/>
    <w:rsid w:val="007940A5"/>
    <w:rsid w:val="007A730C"/>
    <w:rsid w:val="007B13F4"/>
    <w:rsid w:val="007C5F12"/>
    <w:rsid w:val="007C6831"/>
    <w:rsid w:val="007C7CD6"/>
    <w:rsid w:val="007D5323"/>
    <w:rsid w:val="007E52DF"/>
    <w:rsid w:val="007F093E"/>
    <w:rsid w:val="007F5311"/>
    <w:rsid w:val="0080336A"/>
    <w:rsid w:val="008120E8"/>
    <w:rsid w:val="00813B82"/>
    <w:rsid w:val="0082246D"/>
    <w:rsid w:val="00824EAF"/>
    <w:rsid w:val="00825CA4"/>
    <w:rsid w:val="008364A8"/>
    <w:rsid w:val="008371E2"/>
    <w:rsid w:val="00854B71"/>
    <w:rsid w:val="00855016"/>
    <w:rsid w:val="0086604F"/>
    <w:rsid w:val="00871D48"/>
    <w:rsid w:val="008774E4"/>
    <w:rsid w:val="0088423E"/>
    <w:rsid w:val="00893D18"/>
    <w:rsid w:val="008A24C3"/>
    <w:rsid w:val="008B0100"/>
    <w:rsid w:val="008B1E60"/>
    <w:rsid w:val="008B1EE8"/>
    <w:rsid w:val="008B4F38"/>
    <w:rsid w:val="008C1331"/>
    <w:rsid w:val="008C167A"/>
    <w:rsid w:val="008C6CDD"/>
    <w:rsid w:val="008C7A98"/>
    <w:rsid w:val="008E12E0"/>
    <w:rsid w:val="008F52D8"/>
    <w:rsid w:val="00904D66"/>
    <w:rsid w:val="00905DEF"/>
    <w:rsid w:val="00917336"/>
    <w:rsid w:val="00917936"/>
    <w:rsid w:val="00917FE4"/>
    <w:rsid w:val="00923C8F"/>
    <w:rsid w:val="00925702"/>
    <w:rsid w:val="00943FBA"/>
    <w:rsid w:val="00952C9E"/>
    <w:rsid w:val="00953BAF"/>
    <w:rsid w:val="00954312"/>
    <w:rsid w:val="0095668F"/>
    <w:rsid w:val="00961EE0"/>
    <w:rsid w:val="0097055B"/>
    <w:rsid w:val="00970846"/>
    <w:rsid w:val="0098062F"/>
    <w:rsid w:val="009936A4"/>
    <w:rsid w:val="00994BA6"/>
    <w:rsid w:val="00996C88"/>
    <w:rsid w:val="009A3D63"/>
    <w:rsid w:val="009A4D50"/>
    <w:rsid w:val="009B3718"/>
    <w:rsid w:val="009B50DC"/>
    <w:rsid w:val="009B6579"/>
    <w:rsid w:val="009C3370"/>
    <w:rsid w:val="009D2C92"/>
    <w:rsid w:val="00A12930"/>
    <w:rsid w:val="00A20F5B"/>
    <w:rsid w:val="00A21EAE"/>
    <w:rsid w:val="00A35ADF"/>
    <w:rsid w:val="00A42E1C"/>
    <w:rsid w:val="00A446D9"/>
    <w:rsid w:val="00A50F7F"/>
    <w:rsid w:val="00A638D6"/>
    <w:rsid w:val="00A72336"/>
    <w:rsid w:val="00A73073"/>
    <w:rsid w:val="00A8109E"/>
    <w:rsid w:val="00A837C5"/>
    <w:rsid w:val="00A9740C"/>
    <w:rsid w:val="00AA1158"/>
    <w:rsid w:val="00AA4C9B"/>
    <w:rsid w:val="00AA65BF"/>
    <w:rsid w:val="00AB5FCD"/>
    <w:rsid w:val="00AC1710"/>
    <w:rsid w:val="00AC4CBB"/>
    <w:rsid w:val="00AD2147"/>
    <w:rsid w:val="00AD3E61"/>
    <w:rsid w:val="00AE1DB9"/>
    <w:rsid w:val="00AE63B8"/>
    <w:rsid w:val="00AF29B1"/>
    <w:rsid w:val="00B01D22"/>
    <w:rsid w:val="00B069D6"/>
    <w:rsid w:val="00B158C6"/>
    <w:rsid w:val="00B21C47"/>
    <w:rsid w:val="00B25281"/>
    <w:rsid w:val="00B3420F"/>
    <w:rsid w:val="00B35535"/>
    <w:rsid w:val="00B37773"/>
    <w:rsid w:val="00B4502C"/>
    <w:rsid w:val="00B50E98"/>
    <w:rsid w:val="00B51848"/>
    <w:rsid w:val="00B76AA7"/>
    <w:rsid w:val="00B847B5"/>
    <w:rsid w:val="00B93B5D"/>
    <w:rsid w:val="00B96EE8"/>
    <w:rsid w:val="00BA3F25"/>
    <w:rsid w:val="00BB433F"/>
    <w:rsid w:val="00BC5C2A"/>
    <w:rsid w:val="00BD76AE"/>
    <w:rsid w:val="00BE349B"/>
    <w:rsid w:val="00BF07AF"/>
    <w:rsid w:val="00BF1DAB"/>
    <w:rsid w:val="00BF4616"/>
    <w:rsid w:val="00C10AB6"/>
    <w:rsid w:val="00C14795"/>
    <w:rsid w:val="00C26688"/>
    <w:rsid w:val="00C35218"/>
    <w:rsid w:val="00C3571F"/>
    <w:rsid w:val="00C37A7C"/>
    <w:rsid w:val="00C44182"/>
    <w:rsid w:val="00C45536"/>
    <w:rsid w:val="00C52974"/>
    <w:rsid w:val="00C60A92"/>
    <w:rsid w:val="00C63101"/>
    <w:rsid w:val="00C634CD"/>
    <w:rsid w:val="00C66063"/>
    <w:rsid w:val="00C73ECE"/>
    <w:rsid w:val="00C838BA"/>
    <w:rsid w:val="00C87BE1"/>
    <w:rsid w:val="00C90319"/>
    <w:rsid w:val="00C956D0"/>
    <w:rsid w:val="00CB1322"/>
    <w:rsid w:val="00CB4FE5"/>
    <w:rsid w:val="00CC7661"/>
    <w:rsid w:val="00CD449C"/>
    <w:rsid w:val="00CD536E"/>
    <w:rsid w:val="00CE2D2B"/>
    <w:rsid w:val="00CE49C9"/>
    <w:rsid w:val="00CE6CF3"/>
    <w:rsid w:val="00D04214"/>
    <w:rsid w:val="00D0453A"/>
    <w:rsid w:val="00D05170"/>
    <w:rsid w:val="00D43627"/>
    <w:rsid w:val="00D50A8D"/>
    <w:rsid w:val="00D53183"/>
    <w:rsid w:val="00D60D1C"/>
    <w:rsid w:val="00D71005"/>
    <w:rsid w:val="00D732FB"/>
    <w:rsid w:val="00D8751B"/>
    <w:rsid w:val="00D949D0"/>
    <w:rsid w:val="00DA1A33"/>
    <w:rsid w:val="00DA4FEA"/>
    <w:rsid w:val="00DC1F38"/>
    <w:rsid w:val="00DC24C5"/>
    <w:rsid w:val="00DC6FEB"/>
    <w:rsid w:val="00DE6CD9"/>
    <w:rsid w:val="00E128DD"/>
    <w:rsid w:val="00E20EBA"/>
    <w:rsid w:val="00E250CF"/>
    <w:rsid w:val="00E266A5"/>
    <w:rsid w:val="00E32CAB"/>
    <w:rsid w:val="00E376E8"/>
    <w:rsid w:val="00E41103"/>
    <w:rsid w:val="00E51687"/>
    <w:rsid w:val="00E5487B"/>
    <w:rsid w:val="00E5610C"/>
    <w:rsid w:val="00E65D23"/>
    <w:rsid w:val="00E80A7A"/>
    <w:rsid w:val="00E81F8C"/>
    <w:rsid w:val="00E85006"/>
    <w:rsid w:val="00E902CF"/>
    <w:rsid w:val="00E93EC4"/>
    <w:rsid w:val="00EA2453"/>
    <w:rsid w:val="00EA673A"/>
    <w:rsid w:val="00EB0870"/>
    <w:rsid w:val="00EB5209"/>
    <w:rsid w:val="00EB5349"/>
    <w:rsid w:val="00EB7FB4"/>
    <w:rsid w:val="00EC2F14"/>
    <w:rsid w:val="00EC5DAE"/>
    <w:rsid w:val="00ED5767"/>
    <w:rsid w:val="00EF2345"/>
    <w:rsid w:val="00F07E38"/>
    <w:rsid w:val="00F10CD0"/>
    <w:rsid w:val="00F23D69"/>
    <w:rsid w:val="00F411CA"/>
    <w:rsid w:val="00F42BD6"/>
    <w:rsid w:val="00F51BD7"/>
    <w:rsid w:val="00F630A6"/>
    <w:rsid w:val="00F651A3"/>
    <w:rsid w:val="00F77233"/>
    <w:rsid w:val="00F77415"/>
    <w:rsid w:val="00FA095E"/>
    <w:rsid w:val="00FA3DAE"/>
    <w:rsid w:val="00FB5650"/>
    <w:rsid w:val="00FC09AC"/>
    <w:rsid w:val="00FC7045"/>
    <w:rsid w:val="00FD152F"/>
    <w:rsid w:val="00FD4C36"/>
    <w:rsid w:val="00FD5316"/>
    <w:rsid w:val="00FD7AEF"/>
    <w:rsid w:val="00FE0697"/>
    <w:rsid w:val="00FE1E12"/>
    <w:rsid w:val="00FE7398"/>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5BF8A"/>
  <w15:docId w15:val="{ADFC7691-7349-455E-A80B-BCD324BB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21C47"/>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uiPriority w:val="39"/>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AE1DB9"/>
    <w:rPr>
      <w:b/>
      <w:color w:val="5A0066"/>
      <w:sz w:val="30"/>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ind w:left="720" w:hanging="720"/>
      <w:outlineLvl w:val="0"/>
    </w:pPr>
    <w:rPr>
      <w:color w:val="5A0066"/>
      <w:sz w:val="22"/>
    </w:rPr>
  </w:style>
  <w:style w:type="paragraph" w:styleId="TOC1">
    <w:name w:val="toc 1"/>
    <w:basedOn w:val="Normal"/>
    <w:next w:val="Normal"/>
    <w:autoRedefine/>
    <w:uiPriority w:val="39"/>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B21C47"/>
    <w:rPr>
      <w:b w:val="0"/>
      <w:color w:val="DC007D"/>
    </w:rPr>
  </w:style>
  <w:style w:type="paragraph" w:customStyle="1" w:styleId="XXteamaddressphotograph">
    <w:name w:val="XX team address photograph"/>
    <w:basedOn w:val="Normal"/>
    <w:rsid w:val="00377F3B"/>
    <w:pPr>
      <w:spacing w:line="240" w:lineRule="auto"/>
    </w:pPr>
  </w:style>
  <w:style w:type="paragraph" w:customStyle="1" w:styleId="XXteamaddressname">
    <w:name w:val="XX team address name"/>
    <w:basedOn w:val="Normal10"/>
    <w:uiPriority w:val="59"/>
    <w:rsid w:val="00443F86"/>
    <w:pPr>
      <w:spacing w:line="240" w:lineRule="auto"/>
    </w:pPr>
    <w:rPr>
      <w:b/>
      <w:color w:val="5A0066"/>
    </w:rPr>
  </w:style>
  <w:style w:type="paragraph" w:customStyle="1" w:styleId="XXteamaddressJobTitle">
    <w:name w:val="XX team address Job Title"/>
    <w:basedOn w:val="Normal10"/>
    <w:uiPriority w:val="59"/>
    <w:rsid w:val="00443F86"/>
    <w:pPr>
      <w:spacing w:line="240" w:lineRule="auto"/>
    </w:pPr>
    <w:rPr>
      <w:color w:val="DC007D"/>
      <w:szCs w:val="12"/>
    </w:rPr>
  </w:style>
  <w:style w:type="paragraph" w:customStyle="1" w:styleId="XXteamaddressphone">
    <w:name w:val="XX team address phone"/>
    <w:basedOn w:val="Normal10"/>
    <w:uiPriority w:val="59"/>
    <w:rsid w:val="00443F86"/>
    <w:pPr>
      <w:spacing w:line="240" w:lineRule="auto"/>
    </w:pPr>
    <w:rPr>
      <w:sz w:val="16"/>
    </w:rPr>
  </w:style>
  <w:style w:type="paragraph" w:customStyle="1" w:styleId="XXteamaddressemail">
    <w:name w:val="XX team address email"/>
    <w:basedOn w:val="XXteamaddressphone"/>
    <w:rsid w:val="00443F86"/>
  </w:style>
  <w:style w:type="paragraph" w:customStyle="1" w:styleId="XXGetIntouch">
    <w:name w:val="XX Get In touch"/>
    <w:basedOn w:val="Normal10"/>
    <w:uiPriority w:val="59"/>
    <w:semiHidden/>
    <w:rsid w:val="00443F86"/>
    <w:pPr>
      <w:tabs>
        <w:tab w:val="center" w:pos="4150"/>
        <w:tab w:val="right" w:pos="8307"/>
      </w:tabs>
      <w:spacing w:line="240" w:lineRule="auto"/>
    </w:pPr>
    <w:rPr>
      <w:b/>
      <w:color w:val="5A00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lls-reeve.com/people/adam-william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7FD0-DC2B-4B3C-A650-CCA73F5F971B}">
  <ds:schemaRefs>
    <ds:schemaRef ds:uri="http://schemas.openxmlformats.org/officeDocument/2006/bibliography"/>
  </ds:schemaRefs>
</ds:datastoreItem>
</file>

<file path=docMetadata/LabelInfo.xml><?xml version="1.0" encoding="utf-8"?>
<clbl:labelList xmlns:clbl="http://schemas.microsoft.com/office/2020/mipLabelMetadata">
  <clbl:label id="{c459ac4f-57d4-4b89-871d-4828ba4e7a36}" enabled="0" method="" siteId="{c459ac4f-57d4-4b89-871d-4828ba4e7a3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4893</Characters>
  <Application>Microsoft Office Word</Application>
  <DocSecurity>0</DocSecurity>
  <Lines>139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Tracy Hayward</cp:lastModifiedBy>
  <cp:revision>5</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ef9b2f68-549f-43cd-ac95-54d110ce6fc9</vt:lpwstr>
  </property>
  <property fmtid="{D5CDD505-2E9C-101B-9397-08002B2CF9AE}" pid="3" name="UCDocID">
    <vt:lpwstr>16011_3</vt:lpwstr>
  </property>
</Properties>
</file>